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69B3" w14:textId="77777777" w:rsidR="0099775E" w:rsidRPr="001C4304" w:rsidRDefault="0099775E" w:rsidP="0099775E">
      <w:pPr>
        <w:widowControl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1C4304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139BACB4" w14:textId="77777777" w:rsidR="0099775E" w:rsidRDefault="0099775E" w:rsidP="0099775E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63D4377" w14:textId="77777777" w:rsidR="0099775E" w:rsidRDefault="0099775E" w:rsidP="0099775E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33F54">
        <w:rPr>
          <w:rFonts w:ascii="方正小标宋简体" w:eastAsia="方正小标宋简体" w:hAnsi="Times New Roman" w:cs="Times New Roman" w:hint="eastAsia"/>
          <w:sz w:val="44"/>
          <w:szCs w:val="44"/>
        </w:rPr>
        <w:t>教育部重点实验室首批申报重点研究方向</w:t>
      </w:r>
    </w:p>
    <w:p w14:paraId="0752106A" w14:textId="77777777" w:rsidR="0099775E" w:rsidRDefault="0099775E" w:rsidP="0099775E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99775E" w14:paraId="2F7EA602" w14:textId="77777777" w:rsidTr="00713461">
        <w:trPr>
          <w:jc w:val="center"/>
        </w:trPr>
        <w:tc>
          <w:tcPr>
            <w:tcW w:w="2263" w:type="dxa"/>
          </w:tcPr>
          <w:p w14:paraId="724C605C" w14:textId="77777777" w:rsidR="0099775E" w:rsidRPr="00711D67" w:rsidRDefault="0099775E" w:rsidP="00713461">
            <w:pPr>
              <w:widowControl/>
              <w:rPr>
                <w:rFonts w:ascii="黑体" w:eastAsia="黑体" w:hAnsi="黑体" w:cs="Times New Roman"/>
                <w:sz w:val="32"/>
                <w:szCs w:val="32"/>
              </w:rPr>
            </w:pPr>
            <w:r w:rsidRPr="00711D67">
              <w:rPr>
                <w:rFonts w:ascii="黑体" w:eastAsia="黑体" w:hAnsi="黑体" w:cs="Times New Roman" w:hint="eastAsia"/>
                <w:sz w:val="32"/>
                <w:szCs w:val="32"/>
              </w:rPr>
              <w:t>研究领域</w:t>
            </w:r>
          </w:p>
        </w:tc>
        <w:tc>
          <w:tcPr>
            <w:tcW w:w="7088" w:type="dxa"/>
          </w:tcPr>
          <w:p w14:paraId="7719AFEA" w14:textId="77777777" w:rsidR="0099775E" w:rsidRPr="00711D67" w:rsidRDefault="0099775E" w:rsidP="00713461">
            <w:pPr>
              <w:widowControl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711D67">
              <w:rPr>
                <w:rFonts w:ascii="黑体" w:eastAsia="黑体" w:hAnsi="黑体" w:cs="Times New Roman" w:hint="eastAsia"/>
                <w:sz w:val="32"/>
                <w:szCs w:val="32"/>
              </w:rPr>
              <w:t>重点研究方向</w:t>
            </w:r>
          </w:p>
        </w:tc>
      </w:tr>
      <w:tr w:rsidR="0099775E" w14:paraId="2EEA99D8" w14:textId="77777777" w:rsidTr="00713461">
        <w:trPr>
          <w:jc w:val="center"/>
        </w:trPr>
        <w:tc>
          <w:tcPr>
            <w:tcW w:w="2263" w:type="dxa"/>
          </w:tcPr>
          <w:p w14:paraId="28B37A43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生物和医药</w:t>
            </w:r>
          </w:p>
          <w:p w14:paraId="08662686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领域</w:t>
            </w:r>
          </w:p>
        </w:tc>
        <w:tc>
          <w:tcPr>
            <w:tcW w:w="7088" w:type="dxa"/>
          </w:tcPr>
          <w:p w14:paraId="51E08F69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传染病、麻醉学、重症、儿科、公共卫生、病毒学、生物安全、护理学、老年健康等</w:t>
            </w:r>
          </w:p>
        </w:tc>
      </w:tr>
      <w:tr w:rsidR="0099775E" w14:paraId="198D464C" w14:textId="77777777" w:rsidTr="00713461">
        <w:trPr>
          <w:jc w:val="center"/>
        </w:trPr>
        <w:tc>
          <w:tcPr>
            <w:tcW w:w="2263" w:type="dxa"/>
          </w:tcPr>
          <w:p w14:paraId="791CC01E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数理领域</w:t>
            </w:r>
          </w:p>
        </w:tc>
        <w:tc>
          <w:tcPr>
            <w:tcW w:w="7088" w:type="dxa"/>
          </w:tcPr>
          <w:p w14:paraId="5F033821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基础数学、应用数学、量子物理等</w:t>
            </w:r>
          </w:p>
        </w:tc>
      </w:tr>
      <w:tr w:rsidR="0099775E" w14:paraId="7EC8AC03" w14:textId="77777777" w:rsidTr="00713461">
        <w:trPr>
          <w:jc w:val="center"/>
        </w:trPr>
        <w:tc>
          <w:tcPr>
            <w:tcW w:w="2263" w:type="dxa"/>
          </w:tcPr>
          <w:p w14:paraId="5BCE9232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信息领域</w:t>
            </w:r>
          </w:p>
        </w:tc>
        <w:tc>
          <w:tcPr>
            <w:tcW w:w="7088" w:type="dxa"/>
          </w:tcPr>
          <w:p w14:paraId="1ECB7809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集成电路、区块链、网络与信息安全等</w:t>
            </w:r>
          </w:p>
        </w:tc>
      </w:tr>
      <w:tr w:rsidR="0099775E" w14:paraId="0E27EEF3" w14:textId="77777777" w:rsidTr="00713461">
        <w:trPr>
          <w:jc w:val="center"/>
        </w:trPr>
        <w:tc>
          <w:tcPr>
            <w:tcW w:w="2263" w:type="dxa"/>
          </w:tcPr>
          <w:p w14:paraId="737BD883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综合交叉领域</w:t>
            </w:r>
          </w:p>
        </w:tc>
        <w:tc>
          <w:tcPr>
            <w:tcW w:w="7088" w:type="dxa"/>
          </w:tcPr>
          <w:p w14:paraId="712E094E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人工智能、生物信息、科技考古与文物保护等</w:t>
            </w:r>
          </w:p>
        </w:tc>
      </w:tr>
      <w:tr w:rsidR="0099775E" w14:paraId="7991AF57" w14:textId="77777777" w:rsidTr="00713461">
        <w:trPr>
          <w:jc w:val="center"/>
        </w:trPr>
        <w:tc>
          <w:tcPr>
            <w:tcW w:w="2263" w:type="dxa"/>
          </w:tcPr>
          <w:p w14:paraId="2D068C43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海洋领域</w:t>
            </w:r>
          </w:p>
        </w:tc>
        <w:tc>
          <w:tcPr>
            <w:tcW w:w="7088" w:type="dxa"/>
          </w:tcPr>
          <w:p w14:paraId="6F3FB1B7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极地等</w:t>
            </w:r>
          </w:p>
        </w:tc>
      </w:tr>
      <w:tr w:rsidR="0099775E" w14:paraId="7579A1CB" w14:textId="77777777" w:rsidTr="00713461">
        <w:trPr>
          <w:jc w:val="center"/>
        </w:trPr>
        <w:tc>
          <w:tcPr>
            <w:tcW w:w="2263" w:type="dxa"/>
          </w:tcPr>
          <w:p w14:paraId="6500922B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地球科学领域</w:t>
            </w:r>
          </w:p>
        </w:tc>
        <w:tc>
          <w:tcPr>
            <w:tcW w:w="7088" w:type="dxa"/>
          </w:tcPr>
          <w:p w14:paraId="61F4554F" w14:textId="77777777" w:rsidR="0099775E" w:rsidRDefault="0099775E" w:rsidP="00713461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关键矿产、火山等</w:t>
            </w:r>
          </w:p>
        </w:tc>
      </w:tr>
    </w:tbl>
    <w:p w14:paraId="79B8BDAB" w14:textId="77777777" w:rsidR="003D77E5" w:rsidRDefault="0058586C"/>
    <w:sectPr w:rsidR="003D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DCD6" w14:textId="77777777" w:rsidR="0058586C" w:rsidRDefault="0058586C" w:rsidP="0099775E">
      <w:r>
        <w:separator/>
      </w:r>
    </w:p>
  </w:endnote>
  <w:endnote w:type="continuationSeparator" w:id="0">
    <w:p w14:paraId="09F9AA8F" w14:textId="77777777" w:rsidR="0058586C" w:rsidRDefault="0058586C" w:rsidP="0099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147E" w14:textId="77777777" w:rsidR="0058586C" w:rsidRDefault="0058586C" w:rsidP="0099775E">
      <w:r>
        <w:separator/>
      </w:r>
    </w:p>
  </w:footnote>
  <w:footnote w:type="continuationSeparator" w:id="0">
    <w:p w14:paraId="3CE32A61" w14:textId="77777777" w:rsidR="0058586C" w:rsidRDefault="0058586C" w:rsidP="0099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73"/>
    <w:rsid w:val="00433BFC"/>
    <w:rsid w:val="00502A73"/>
    <w:rsid w:val="0058586C"/>
    <w:rsid w:val="008E6846"/>
    <w:rsid w:val="0099775E"/>
    <w:rsid w:val="00D610CF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E669D2-A86D-4C63-8102-790EE49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7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75E"/>
    <w:rPr>
      <w:sz w:val="18"/>
      <w:szCs w:val="18"/>
    </w:rPr>
  </w:style>
  <w:style w:type="table" w:styleId="a7">
    <w:name w:val="Table Grid"/>
    <w:basedOn w:val="a1"/>
    <w:uiPriority w:val="39"/>
    <w:rsid w:val="0099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纯懿</dc:creator>
  <cp:keywords/>
  <dc:description/>
  <cp:lastModifiedBy>杨 纯懿</cp:lastModifiedBy>
  <cp:revision>2</cp:revision>
  <dcterms:created xsi:type="dcterms:W3CDTF">2021-12-30T07:01:00Z</dcterms:created>
  <dcterms:modified xsi:type="dcterms:W3CDTF">2021-12-30T07:01:00Z</dcterms:modified>
</cp:coreProperties>
</file>